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附件2：</w:t>
      </w:r>
    </w:p>
    <w:p>
      <w:pPr>
        <w:pStyle w:val="2"/>
        <w:spacing w:before="0" w:after="0" w:line="240" w:lineRule="auto"/>
        <w:jc w:val="center"/>
        <w:textAlignment w:val="baseline"/>
        <w:rPr>
          <w:rFonts w:ascii="黑体" w:hAnsi="黑体" w:eastAsia="黑体"/>
          <w:b w:val="0"/>
          <w:bCs w:val="0"/>
          <w:sz w:val="32"/>
          <w:szCs w:val="32"/>
        </w:rPr>
      </w:pPr>
      <w:bookmarkStart w:id="0" w:name="_比_赛_须"/>
      <w:bookmarkEnd w:id="0"/>
      <w:r>
        <w:rPr>
          <w:rFonts w:hint="eastAsia" w:ascii="黑体" w:hAnsi="黑体" w:eastAsia="黑体"/>
          <w:b w:val="0"/>
          <w:bCs w:val="0"/>
          <w:sz w:val="32"/>
          <w:szCs w:val="32"/>
        </w:rPr>
        <w:t>比 赛 须 知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一、参加比赛的学生必须遵守比赛时间，服从裁判员的判罚，听从安排，树立良好的体育道德风尚。 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二、为了保证比赛的顺利进行，比参加赛的学生均须提前10钟到达比赛场地进行检录，检录迟到者，取消本场比赛资格。 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三、比赛执行国际篮联的FIBA规则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四、请各队学习《篮球竞赛规则》，掌握基本竞赛规则；如有疑问，可向裁判组咨询。比赛用球由大会提供。 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五、没有比赛任务的学生要争做文明观众，不得随意进入比赛场地，以免影响裁判员工作和比赛的顺利进行。 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六、在比赛中要发扬勇猛果敢、顽强拼搏的精神，充分发挥自己的运动技术水平，争创佳绩。如有异议，须经领队向组委会反映。 </w:t>
      </w:r>
    </w:p>
    <w:p>
      <w:pPr>
        <w:textAlignment w:val="baseline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七、全体裁判员要及时到位，认真执法。在执行裁判工作时，要公正、准确、团结协作，确保运动会有序进行。    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